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2C7F" w14:textId="77777777" w:rsidR="00092C0B" w:rsidRPr="00092C0B" w:rsidRDefault="00092C0B" w:rsidP="00092C0B">
      <w:pPr>
        <w:rPr>
          <w:b/>
          <w:bCs/>
        </w:rPr>
      </w:pPr>
      <w:r w:rsidRPr="00092C0B">
        <w:rPr>
          <w:b/>
          <w:bCs/>
        </w:rPr>
        <w:t>TERMS AND CONDITIONS</w:t>
      </w:r>
    </w:p>
    <w:p w14:paraId="7A7A072F" w14:textId="77777777" w:rsidR="00092C0B" w:rsidRPr="00092C0B" w:rsidRDefault="00092C0B" w:rsidP="00092C0B">
      <w:r w:rsidRPr="00092C0B">
        <w:rPr>
          <w:b/>
          <w:bCs/>
        </w:rPr>
        <w:t>Gold Infinity Group</w:t>
      </w:r>
      <w:r w:rsidRPr="00092C0B">
        <w:t xml:space="preserve"> </w:t>
      </w:r>
      <w:hyperlink r:id="rId5" w:history="1">
        <w:r w:rsidRPr="00092C0B">
          <w:rPr>
            <w:rStyle w:val="Hyperlink"/>
            <w:b/>
            <w:bCs/>
          </w:rPr>
          <w:t>www.gi.gold</w:t>
        </w:r>
      </w:hyperlink>
      <w:r w:rsidRPr="00092C0B">
        <w:t xml:space="preserve"> </w:t>
      </w:r>
      <w:r w:rsidRPr="00092C0B">
        <w:rPr>
          <w:b/>
          <w:bCs/>
        </w:rPr>
        <w:t>Effective Date: 1 January 2026</w:t>
      </w:r>
      <w:r w:rsidRPr="00092C0B">
        <w:t xml:space="preserve"> </w:t>
      </w:r>
      <w:r w:rsidRPr="00092C0B">
        <w:rPr>
          <w:b/>
          <w:bCs/>
        </w:rPr>
        <w:t>Last Updated: 1 January 2026</w:t>
      </w:r>
    </w:p>
    <w:p w14:paraId="36728A70" w14:textId="77777777" w:rsidR="00092C0B" w:rsidRPr="00092C0B" w:rsidRDefault="00092C0B" w:rsidP="00092C0B">
      <w:r w:rsidRPr="00092C0B">
        <w:pict w14:anchorId="2498109D">
          <v:rect id="_x0000_i1105" style="width:0;height:1.5pt" o:hralign="center" o:hrstd="t" o:hr="t" fillcolor="#a0a0a0" stroked="f"/>
        </w:pict>
      </w:r>
    </w:p>
    <w:p w14:paraId="6335C7F9" w14:textId="77777777" w:rsidR="00092C0B" w:rsidRPr="00092C0B" w:rsidRDefault="00092C0B" w:rsidP="00092C0B">
      <w:pPr>
        <w:rPr>
          <w:b/>
          <w:bCs/>
        </w:rPr>
      </w:pPr>
      <w:r w:rsidRPr="00092C0B">
        <w:rPr>
          <w:b/>
          <w:bCs/>
        </w:rPr>
        <w:t>1. Acceptance of Terms</w:t>
      </w:r>
    </w:p>
    <w:p w14:paraId="21457AC5" w14:textId="77777777" w:rsidR="00092C0B" w:rsidRPr="00092C0B" w:rsidRDefault="00092C0B" w:rsidP="00092C0B">
      <w:r w:rsidRPr="00092C0B">
        <w:t xml:space="preserve">By accessing or using the website located at </w:t>
      </w:r>
      <w:hyperlink r:id="rId6" w:history="1">
        <w:r w:rsidRPr="00092C0B">
          <w:rPr>
            <w:rStyle w:val="Hyperlink"/>
          </w:rPr>
          <w:t>www.gi.gold</w:t>
        </w:r>
      </w:hyperlink>
      <w:r w:rsidRPr="00092C0B">
        <w:t xml:space="preserve"> (the "Site"), you agree to be bound by these Terms and Conditions ("Terms"). If you do not agree to these Terms, please do not use this Site. These Terms apply to all visitors, users, and others who access or use the Site.</w:t>
      </w:r>
    </w:p>
    <w:p w14:paraId="01838CD8" w14:textId="77777777" w:rsidR="00092C0B" w:rsidRPr="00092C0B" w:rsidRDefault="00092C0B" w:rsidP="00092C0B">
      <w:r w:rsidRPr="00092C0B">
        <w:pict w14:anchorId="78C22EFF">
          <v:rect id="_x0000_i1106" style="width:0;height:1.5pt" o:hralign="center" o:hrstd="t" o:hr="t" fillcolor="#a0a0a0" stroked="f"/>
        </w:pict>
      </w:r>
    </w:p>
    <w:p w14:paraId="2EBEF391" w14:textId="77777777" w:rsidR="00092C0B" w:rsidRPr="00092C0B" w:rsidRDefault="00092C0B" w:rsidP="00092C0B">
      <w:pPr>
        <w:rPr>
          <w:b/>
          <w:bCs/>
        </w:rPr>
      </w:pPr>
      <w:r w:rsidRPr="00092C0B">
        <w:rPr>
          <w:b/>
          <w:bCs/>
        </w:rPr>
        <w:t>2. About Us</w:t>
      </w:r>
    </w:p>
    <w:p w14:paraId="6E92C4E3" w14:textId="77777777" w:rsidR="00092C0B" w:rsidRPr="00092C0B" w:rsidRDefault="00092C0B" w:rsidP="00092C0B">
      <w:r w:rsidRPr="00092C0B">
        <w:t>The Site is operated by Gold Infinity Group, comprising:</w:t>
      </w:r>
    </w:p>
    <w:p w14:paraId="0F981B30" w14:textId="77777777" w:rsidR="00092C0B" w:rsidRPr="00092C0B" w:rsidRDefault="00092C0B" w:rsidP="00092C0B">
      <w:pPr>
        <w:numPr>
          <w:ilvl w:val="0"/>
          <w:numId w:val="1"/>
        </w:numPr>
      </w:pPr>
      <w:r w:rsidRPr="00092C0B">
        <w:rPr>
          <w:b/>
          <w:bCs/>
        </w:rPr>
        <w:t>Gold Infinity Holdings Limited</w:t>
      </w:r>
      <w:r w:rsidRPr="00092C0B">
        <w:t>, a company incorporated in the Republic of Seychelles; and</w:t>
      </w:r>
    </w:p>
    <w:p w14:paraId="5957ACB8" w14:textId="77777777" w:rsidR="00092C0B" w:rsidRPr="00092C0B" w:rsidRDefault="00092C0B" w:rsidP="00092C0B">
      <w:pPr>
        <w:numPr>
          <w:ilvl w:val="0"/>
          <w:numId w:val="1"/>
        </w:numPr>
      </w:pPr>
      <w:r w:rsidRPr="00092C0B">
        <w:rPr>
          <w:b/>
          <w:bCs/>
        </w:rPr>
        <w:t xml:space="preserve">Gold Infinity </w:t>
      </w:r>
      <w:proofErr w:type="spellStart"/>
      <w:r w:rsidRPr="00092C0B">
        <w:rPr>
          <w:b/>
          <w:bCs/>
        </w:rPr>
        <w:t>Sdn</w:t>
      </w:r>
      <w:proofErr w:type="spellEnd"/>
      <w:r w:rsidRPr="00092C0B">
        <w:rPr>
          <w:b/>
          <w:bCs/>
        </w:rPr>
        <w:t>. Bhd.</w:t>
      </w:r>
      <w:r w:rsidRPr="00092C0B">
        <w:t>, a company incorporated in Malaysia and headquartered in Kuala Lumpur.</w:t>
      </w:r>
    </w:p>
    <w:p w14:paraId="1389F619" w14:textId="77777777" w:rsidR="00092C0B" w:rsidRPr="00092C0B" w:rsidRDefault="00092C0B" w:rsidP="00092C0B">
      <w:r w:rsidRPr="00092C0B">
        <w:t>References to "Gold Infinity", "we", "us", or "our" refer collectively to these entities.</w:t>
      </w:r>
    </w:p>
    <w:p w14:paraId="2EB2DC19" w14:textId="77777777" w:rsidR="00092C0B" w:rsidRPr="00092C0B" w:rsidRDefault="00092C0B" w:rsidP="00092C0B">
      <w:r w:rsidRPr="00092C0B">
        <w:pict w14:anchorId="4C91F648">
          <v:rect id="_x0000_i1107" style="width:0;height:1.5pt" o:hralign="center" o:hrstd="t" o:hr="t" fillcolor="#a0a0a0" stroked="f"/>
        </w:pict>
      </w:r>
    </w:p>
    <w:p w14:paraId="1EB27BB5" w14:textId="77777777" w:rsidR="00092C0B" w:rsidRPr="00092C0B" w:rsidRDefault="00092C0B" w:rsidP="00092C0B">
      <w:pPr>
        <w:rPr>
          <w:b/>
          <w:bCs/>
        </w:rPr>
      </w:pPr>
      <w:r w:rsidRPr="00092C0B">
        <w:rPr>
          <w:b/>
          <w:bCs/>
        </w:rPr>
        <w:t>3. Use of the Site</w:t>
      </w:r>
    </w:p>
    <w:p w14:paraId="40409350" w14:textId="77777777" w:rsidR="00092C0B" w:rsidRPr="00092C0B" w:rsidRDefault="00092C0B" w:rsidP="00092C0B">
      <w:r w:rsidRPr="00092C0B">
        <w:t>You agree to use this Site only for lawful purposes and in a manner that does not infringe the rights of others. You must not:</w:t>
      </w:r>
    </w:p>
    <w:p w14:paraId="0860459F" w14:textId="77777777" w:rsidR="00092C0B" w:rsidRPr="00092C0B" w:rsidRDefault="00092C0B" w:rsidP="00092C0B">
      <w:pPr>
        <w:numPr>
          <w:ilvl w:val="0"/>
          <w:numId w:val="2"/>
        </w:numPr>
      </w:pPr>
      <w:r w:rsidRPr="00092C0B">
        <w:t>Use the Site in any way that violates applicable local, national, or international laws or regulations;</w:t>
      </w:r>
    </w:p>
    <w:p w14:paraId="705BAB44" w14:textId="77777777" w:rsidR="00092C0B" w:rsidRPr="00092C0B" w:rsidRDefault="00092C0B" w:rsidP="00092C0B">
      <w:pPr>
        <w:numPr>
          <w:ilvl w:val="0"/>
          <w:numId w:val="2"/>
        </w:numPr>
      </w:pPr>
      <w:r w:rsidRPr="00092C0B">
        <w:t>Transmit any unsolicited or unauthorised advertising or promotional material;</w:t>
      </w:r>
    </w:p>
    <w:p w14:paraId="07C64CFD" w14:textId="77777777" w:rsidR="00092C0B" w:rsidRPr="00092C0B" w:rsidRDefault="00092C0B" w:rsidP="00092C0B">
      <w:pPr>
        <w:numPr>
          <w:ilvl w:val="0"/>
          <w:numId w:val="2"/>
        </w:numPr>
      </w:pPr>
      <w:r w:rsidRPr="00092C0B">
        <w:t>Attempt to gain unauthorised access to any part of the Site, its servers, or any connected systems;</w:t>
      </w:r>
    </w:p>
    <w:p w14:paraId="5D842DFF" w14:textId="77777777" w:rsidR="00092C0B" w:rsidRPr="00092C0B" w:rsidRDefault="00092C0B" w:rsidP="00092C0B">
      <w:pPr>
        <w:numPr>
          <w:ilvl w:val="0"/>
          <w:numId w:val="2"/>
        </w:numPr>
      </w:pPr>
      <w:r w:rsidRPr="00092C0B">
        <w:t>Engage in any conduct that restricts or inhibits anyone's use or enjoyment of the Site.</w:t>
      </w:r>
    </w:p>
    <w:p w14:paraId="32E5704C" w14:textId="77777777" w:rsidR="00092C0B" w:rsidRPr="00092C0B" w:rsidRDefault="00092C0B" w:rsidP="00092C0B">
      <w:r w:rsidRPr="00092C0B">
        <w:pict w14:anchorId="16A1F58F">
          <v:rect id="_x0000_i1108" style="width:0;height:1.5pt" o:hralign="center" o:hrstd="t" o:hr="t" fillcolor="#a0a0a0" stroked="f"/>
        </w:pict>
      </w:r>
    </w:p>
    <w:p w14:paraId="2711D33A" w14:textId="77777777" w:rsidR="00092C0B" w:rsidRPr="00092C0B" w:rsidRDefault="00092C0B" w:rsidP="00092C0B">
      <w:pPr>
        <w:rPr>
          <w:b/>
          <w:bCs/>
        </w:rPr>
      </w:pPr>
      <w:r w:rsidRPr="00092C0B">
        <w:rPr>
          <w:b/>
          <w:bCs/>
        </w:rPr>
        <w:t>4. Informational Purpose Only</w:t>
      </w:r>
    </w:p>
    <w:p w14:paraId="71E113B6" w14:textId="77777777" w:rsidR="00092C0B" w:rsidRPr="00092C0B" w:rsidRDefault="00092C0B" w:rsidP="00092C0B">
      <w:r w:rsidRPr="00092C0B">
        <w:t>The content on this Site is provided for general informational and marketing purposes only. Nothing on this Site constitutes:</w:t>
      </w:r>
    </w:p>
    <w:p w14:paraId="62BE1D6F" w14:textId="77777777" w:rsidR="00092C0B" w:rsidRPr="00092C0B" w:rsidRDefault="00092C0B" w:rsidP="00092C0B">
      <w:pPr>
        <w:numPr>
          <w:ilvl w:val="0"/>
          <w:numId w:val="3"/>
        </w:numPr>
      </w:pPr>
      <w:r w:rsidRPr="00092C0B">
        <w:t>Financial, investment, legal, or tax advice;</w:t>
      </w:r>
    </w:p>
    <w:p w14:paraId="327C0FF4" w14:textId="77777777" w:rsidR="00092C0B" w:rsidRPr="00092C0B" w:rsidRDefault="00092C0B" w:rsidP="00092C0B">
      <w:pPr>
        <w:numPr>
          <w:ilvl w:val="0"/>
          <w:numId w:val="3"/>
        </w:numPr>
      </w:pPr>
      <w:r w:rsidRPr="00092C0B">
        <w:lastRenderedPageBreak/>
        <w:t>An offer or solicitation to buy or sell any financial instrument or product;</w:t>
      </w:r>
    </w:p>
    <w:p w14:paraId="5C7CDB4E" w14:textId="77777777" w:rsidR="00092C0B" w:rsidRPr="00092C0B" w:rsidRDefault="00092C0B" w:rsidP="00092C0B">
      <w:pPr>
        <w:numPr>
          <w:ilvl w:val="0"/>
          <w:numId w:val="3"/>
        </w:numPr>
      </w:pPr>
      <w:r w:rsidRPr="00092C0B">
        <w:t>A guarantee of future performance or returns.</w:t>
      </w:r>
    </w:p>
    <w:p w14:paraId="3CF62D1B" w14:textId="77777777" w:rsidR="00092C0B" w:rsidRPr="00092C0B" w:rsidRDefault="00092C0B" w:rsidP="00092C0B">
      <w:r w:rsidRPr="00092C0B">
        <w:t>All investment decisions should be made in consultation with a qualified and licensed financial adviser. Past performance of any asset, including gold, is not indicative of future results.</w:t>
      </w:r>
    </w:p>
    <w:p w14:paraId="4B2D429E" w14:textId="77777777" w:rsidR="00092C0B" w:rsidRPr="00092C0B" w:rsidRDefault="00092C0B" w:rsidP="00092C0B">
      <w:r w:rsidRPr="00092C0B">
        <w:pict w14:anchorId="5E563AC6">
          <v:rect id="_x0000_i1109" style="width:0;height:1.5pt" o:hralign="center" o:hrstd="t" o:hr="t" fillcolor="#a0a0a0" stroked="f"/>
        </w:pict>
      </w:r>
    </w:p>
    <w:p w14:paraId="22619120" w14:textId="77777777" w:rsidR="00092C0B" w:rsidRPr="00092C0B" w:rsidRDefault="00092C0B" w:rsidP="00092C0B">
      <w:pPr>
        <w:rPr>
          <w:b/>
          <w:bCs/>
        </w:rPr>
      </w:pPr>
      <w:r w:rsidRPr="00092C0B">
        <w:rPr>
          <w:b/>
          <w:bCs/>
        </w:rPr>
        <w:t>5. Merchant Programme</w:t>
      </w:r>
    </w:p>
    <w:p w14:paraId="1409376B" w14:textId="77777777" w:rsidR="00092C0B" w:rsidRPr="00092C0B" w:rsidRDefault="00092C0B" w:rsidP="00092C0B">
      <w:r w:rsidRPr="00092C0B">
        <w:t>Participation in the Gold Infinity Merchant Programme is subject to separate contractual terms and conditions provided at the time of onboarding. Those terms govern all aspects of the programme including purchase requirements, yield payments, contract periods, and termination. In the event of any conflict between these Terms and the Merchant Programme agreement, the Merchant Programme agreement shall prevail.</w:t>
      </w:r>
    </w:p>
    <w:p w14:paraId="409FBF97" w14:textId="77777777" w:rsidR="00092C0B" w:rsidRPr="00092C0B" w:rsidRDefault="00092C0B" w:rsidP="00092C0B">
      <w:r w:rsidRPr="00092C0B">
        <w:pict w14:anchorId="2D19B73D">
          <v:rect id="_x0000_i1110" style="width:0;height:1.5pt" o:hralign="center" o:hrstd="t" o:hr="t" fillcolor="#a0a0a0" stroked="f"/>
        </w:pict>
      </w:r>
    </w:p>
    <w:p w14:paraId="4B85D4C7" w14:textId="77777777" w:rsidR="00092C0B" w:rsidRPr="00092C0B" w:rsidRDefault="00092C0B" w:rsidP="00092C0B">
      <w:pPr>
        <w:rPr>
          <w:b/>
          <w:bCs/>
        </w:rPr>
      </w:pPr>
      <w:r w:rsidRPr="00092C0B">
        <w:rPr>
          <w:b/>
          <w:bCs/>
        </w:rPr>
        <w:t>6. Intellectual Property</w:t>
      </w:r>
    </w:p>
    <w:p w14:paraId="6840B6B9" w14:textId="77777777" w:rsidR="00092C0B" w:rsidRPr="00092C0B" w:rsidRDefault="00092C0B" w:rsidP="00092C0B">
      <w:r w:rsidRPr="00092C0B">
        <w:t>All content on this Site, including but not limited to text, graphics, logos, images, icons, and software, is the property of Gold Infinity Group and is protected by applicable intellectual property laws. You may not reproduce, distribute, modify, or create derivative works from any content on this Site without our prior written consent.</w:t>
      </w:r>
    </w:p>
    <w:p w14:paraId="15AECEA5" w14:textId="77777777" w:rsidR="00092C0B" w:rsidRPr="00092C0B" w:rsidRDefault="00092C0B" w:rsidP="00092C0B">
      <w:r w:rsidRPr="00092C0B">
        <w:pict w14:anchorId="4E977BEC">
          <v:rect id="_x0000_i1111" style="width:0;height:1.5pt" o:hralign="center" o:hrstd="t" o:hr="t" fillcolor="#a0a0a0" stroked="f"/>
        </w:pict>
      </w:r>
    </w:p>
    <w:p w14:paraId="6E3A57F2" w14:textId="77777777" w:rsidR="00092C0B" w:rsidRPr="00092C0B" w:rsidRDefault="00092C0B" w:rsidP="00092C0B">
      <w:pPr>
        <w:rPr>
          <w:b/>
          <w:bCs/>
        </w:rPr>
      </w:pPr>
      <w:r w:rsidRPr="00092C0B">
        <w:rPr>
          <w:b/>
          <w:bCs/>
        </w:rPr>
        <w:t>7. Third-Party Links</w:t>
      </w:r>
    </w:p>
    <w:p w14:paraId="4F4CCE1B" w14:textId="77777777" w:rsidR="00092C0B" w:rsidRPr="00092C0B" w:rsidRDefault="00092C0B" w:rsidP="00092C0B">
      <w:r w:rsidRPr="00092C0B">
        <w:t>This Site may contain links to third-party websites. These links are provided for convenience only. Gold Infinity has no control over the content of those sites and accepts no responsibility for them or for any loss or damage that may arise from your use of them.</w:t>
      </w:r>
    </w:p>
    <w:p w14:paraId="508BD0ED" w14:textId="77777777" w:rsidR="00092C0B" w:rsidRPr="00092C0B" w:rsidRDefault="00092C0B" w:rsidP="00092C0B">
      <w:r w:rsidRPr="00092C0B">
        <w:pict w14:anchorId="2479E1A1">
          <v:rect id="_x0000_i1112" style="width:0;height:1.5pt" o:hralign="center" o:hrstd="t" o:hr="t" fillcolor="#a0a0a0" stroked="f"/>
        </w:pict>
      </w:r>
    </w:p>
    <w:p w14:paraId="1EDAFC40" w14:textId="77777777" w:rsidR="00092C0B" w:rsidRPr="00092C0B" w:rsidRDefault="00092C0B" w:rsidP="00092C0B">
      <w:pPr>
        <w:rPr>
          <w:b/>
          <w:bCs/>
        </w:rPr>
      </w:pPr>
      <w:r w:rsidRPr="00092C0B">
        <w:rPr>
          <w:b/>
          <w:bCs/>
        </w:rPr>
        <w:t>8. Disclaimer of Warranties</w:t>
      </w:r>
    </w:p>
    <w:p w14:paraId="520BE928" w14:textId="77777777" w:rsidR="00092C0B" w:rsidRPr="00092C0B" w:rsidRDefault="00092C0B" w:rsidP="00092C0B">
      <w:r w:rsidRPr="00092C0B">
        <w:t>This Site and its content are provided on an "as is" and "as available" basis without any warranties of any kind, express or implied, including but not limited to warranties of merchantability, fitness for a particular purpose, or non-infringement. We do not warrant that the Site will be uninterrupted, error-free, or free of viruses or other harmful components.</w:t>
      </w:r>
    </w:p>
    <w:p w14:paraId="2DFC8F6E" w14:textId="77777777" w:rsidR="00092C0B" w:rsidRPr="00092C0B" w:rsidRDefault="00092C0B" w:rsidP="00092C0B">
      <w:r w:rsidRPr="00092C0B">
        <w:pict w14:anchorId="72D1AF9B">
          <v:rect id="_x0000_i1113" style="width:0;height:1.5pt" o:hralign="center" o:hrstd="t" o:hr="t" fillcolor="#a0a0a0" stroked="f"/>
        </w:pict>
      </w:r>
    </w:p>
    <w:p w14:paraId="4D173804" w14:textId="77777777" w:rsidR="00092C0B" w:rsidRPr="00092C0B" w:rsidRDefault="00092C0B" w:rsidP="00092C0B">
      <w:pPr>
        <w:rPr>
          <w:b/>
          <w:bCs/>
        </w:rPr>
      </w:pPr>
      <w:r w:rsidRPr="00092C0B">
        <w:rPr>
          <w:b/>
          <w:bCs/>
        </w:rPr>
        <w:t>9. Limitation of Liability</w:t>
      </w:r>
    </w:p>
    <w:p w14:paraId="0ECCCF1E" w14:textId="77777777" w:rsidR="00092C0B" w:rsidRPr="00092C0B" w:rsidRDefault="00092C0B" w:rsidP="00092C0B">
      <w:r w:rsidRPr="00092C0B">
        <w:lastRenderedPageBreak/>
        <w:t>To the fullest extent permitted by applicable law, Gold Infinity Group shall not be liable for any indirect, incidental, special, consequential, or punitive damages arising from your use of, or inability to use, this Site or its content, even if we have been advised of the possibility of such damages.</w:t>
      </w:r>
    </w:p>
    <w:p w14:paraId="62326752" w14:textId="77777777" w:rsidR="00092C0B" w:rsidRPr="00092C0B" w:rsidRDefault="00092C0B" w:rsidP="00092C0B">
      <w:r w:rsidRPr="00092C0B">
        <w:pict w14:anchorId="714AD081">
          <v:rect id="_x0000_i1114" style="width:0;height:1.5pt" o:hralign="center" o:hrstd="t" o:hr="t" fillcolor="#a0a0a0" stroked="f"/>
        </w:pict>
      </w:r>
    </w:p>
    <w:p w14:paraId="42B2A22F" w14:textId="77777777" w:rsidR="00092C0B" w:rsidRPr="00092C0B" w:rsidRDefault="00092C0B" w:rsidP="00092C0B">
      <w:pPr>
        <w:rPr>
          <w:b/>
          <w:bCs/>
        </w:rPr>
      </w:pPr>
      <w:r w:rsidRPr="00092C0B">
        <w:rPr>
          <w:b/>
          <w:bCs/>
        </w:rPr>
        <w:t>10. Indemnification</w:t>
      </w:r>
    </w:p>
    <w:p w14:paraId="5A04C668" w14:textId="77777777" w:rsidR="00092C0B" w:rsidRPr="00092C0B" w:rsidRDefault="00092C0B" w:rsidP="00092C0B">
      <w:r w:rsidRPr="00092C0B">
        <w:t>You agree to indemnify, defend, and hold harmless Gold Infinity Group and its directors, officers, employees, and agents from and against any claims, liabilities, damages, losses, and expenses arising out of or in any way connected with your access to or use of this Site or your violation of these Terms.</w:t>
      </w:r>
    </w:p>
    <w:p w14:paraId="043C5BC0" w14:textId="77777777" w:rsidR="00092C0B" w:rsidRPr="00092C0B" w:rsidRDefault="00092C0B" w:rsidP="00092C0B">
      <w:r w:rsidRPr="00092C0B">
        <w:pict w14:anchorId="5E2DE729">
          <v:rect id="_x0000_i1115" style="width:0;height:1.5pt" o:hralign="center" o:hrstd="t" o:hr="t" fillcolor="#a0a0a0" stroked="f"/>
        </w:pict>
      </w:r>
    </w:p>
    <w:p w14:paraId="1A9891AB" w14:textId="77777777" w:rsidR="00092C0B" w:rsidRPr="00092C0B" w:rsidRDefault="00092C0B" w:rsidP="00092C0B">
      <w:pPr>
        <w:rPr>
          <w:b/>
          <w:bCs/>
        </w:rPr>
      </w:pPr>
      <w:r w:rsidRPr="00092C0B">
        <w:rPr>
          <w:b/>
          <w:bCs/>
        </w:rPr>
        <w:t>11. Governing Law</w:t>
      </w:r>
    </w:p>
    <w:p w14:paraId="6A191A72" w14:textId="77777777" w:rsidR="00092C0B" w:rsidRPr="00092C0B" w:rsidRDefault="00092C0B" w:rsidP="00092C0B">
      <w:r w:rsidRPr="00092C0B">
        <w:t>These Terms shall be governed by and construed in accordance with the laws of Malaysia. Any disputes arising in connection with these Terms shall be subject to the exclusive jurisdiction of the courts of Kuala Lumpur, Malaysia.</w:t>
      </w:r>
    </w:p>
    <w:p w14:paraId="601872A3" w14:textId="77777777" w:rsidR="00092C0B" w:rsidRPr="00092C0B" w:rsidRDefault="00092C0B" w:rsidP="00092C0B">
      <w:r w:rsidRPr="00092C0B">
        <w:pict w14:anchorId="220A0B4E">
          <v:rect id="_x0000_i1116" style="width:0;height:1.5pt" o:hralign="center" o:hrstd="t" o:hr="t" fillcolor="#a0a0a0" stroked="f"/>
        </w:pict>
      </w:r>
    </w:p>
    <w:p w14:paraId="24F2AE49" w14:textId="77777777" w:rsidR="00092C0B" w:rsidRPr="00092C0B" w:rsidRDefault="00092C0B" w:rsidP="00092C0B">
      <w:pPr>
        <w:rPr>
          <w:b/>
          <w:bCs/>
        </w:rPr>
      </w:pPr>
      <w:r w:rsidRPr="00092C0B">
        <w:rPr>
          <w:b/>
          <w:bCs/>
        </w:rPr>
        <w:t>12. Changes to These Terms</w:t>
      </w:r>
    </w:p>
    <w:p w14:paraId="0D14DC8C" w14:textId="77777777" w:rsidR="00092C0B" w:rsidRPr="00092C0B" w:rsidRDefault="00092C0B" w:rsidP="00092C0B">
      <w:r w:rsidRPr="00092C0B">
        <w:t>We reserve the right to update or modify these Terms at any time without prior notice. Changes will be effective immediately upon posting to the Site. Your continued use of the Site after any changes constitutes your acceptance of the revised Terms. We encourage you to review these Terms periodically.</w:t>
      </w:r>
    </w:p>
    <w:p w14:paraId="745D98E9" w14:textId="77777777" w:rsidR="00092C0B" w:rsidRPr="00092C0B" w:rsidRDefault="00092C0B" w:rsidP="00092C0B">
      <w:r w:rsidRPr="00092C0B">
        <w:pict w14:anchorId="76606907">
          <v:rect id="_x0000_i1117" style="width:0;height:1.5pt" o:hralign="center" o:hrstd="t" o:hr="t" fillcolor="#a0a0a0" stroked="f"/>
        </w:pict>
      </w:r>
    </w:p>
    <w:p w14:paraId="45C0095F" w14:textId="77777777" w:rsidR="00092C0B" w:rsidRPr="00092C0B" w:rsidRDefault="00092C0B" w:rsidP="00092C0B">
      <w:pPr>
        <w:rPr>
          <w:b/>
          <w:bCs/>
        </w:rPr>
      </w:pPr>
      <w:r w:rsidRPr="00092C0B">
        <w:rPr>
          <w:b/>
          <w:bCs/>
        </w:rPr>
        <w:t>13. Contact Us</w:t>
      </w:r>
    </w:p>
    <w:p w14:paraId="73345C8C" w14:textId="77777777" w:rsidR="00092C0B" w:rsidRPr="00092C0B" w:rsidRDefault="00092C0B" w:rsidP="00092C0B">
      <w:r w:rsidRPr="00092C0B">
        <w:t>For any questions regarding these Terms, please contact us at:</w:t>
      </w:r>
    </w:p>
    <w:p w14:paraId="3ACF5B4C" w14:textId="77777777" w:rsidR="00092C0B" w:rsidRPr="00092C0B" w:rsidRDefault="00092C0B" w:rsidP="00092C0B">
      <w:r w:rsidRPr="00092C0B">
        <w:rPr>
          <w:b/>
          <w:bCs/>
        </w:rPr>
        <w:t xml:space="preserve">Gold Infinity </w:t>
      </w:r>
      <w:proofErr w:type="spellStart"/>
      <w:r w:rsidRPr="00092C0B">
        <w:rPr>
          <w:b/>
          <w:bCs/>
        </w:rPr>
        <w:t>Sdn</w:t>
      </w:r>
      <w:proofErr w:type="spellEnd"/>
      <w:r w:rsidRPr="00092C0B">
        <w:rPr>
          <w:b/>
          <w:bCs/>
        </w:rPr>
        <w:t>. Bhd.</w:t>
      </w:r>
      <w:r w:rsidRPr="00092C0B">
        <w:t xml:space="preserve"> Kuala Lumpur, Malaysia Email: </w:t>
      </w:r>
      <w:hyperlink r:id="rId7" w:history="1">
        <w:r w:rsidRPr="00092C0B">
          <w:rPr>
            <w:rStyle w:val="Hyperlink"/>
          </w:rPr>
          <w:t>info@goldinfinitygroup.com</w:t>
        </w:r>
      </w:hyperlink>
      <w:r w:rsidRPr="00092C0B">
        <w:t xml:space="preserve"> Website: </w:t>
      </w:r>
      <w:hyperlink r:id="rId8" w:history="1">
        <w:r w:rsidRPr="00092C0B">
          <w:rPr>
            <w:rStyle w:val="Hyperlink"/>
          </w:rPr>
          <w:t>www.gi.gold</w:t>
        </w:r>
      </w:hyperlink>
    </w:p>
    <w:p w14:paraId="5B58C3F8" w14:textId="75E17A47" w:rsidR="00933110" w:rsidRDefault="00933110"/>
    <w:sectPr w:rsidR="009331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E67"/>
    <w:multiLevelType w:val="multilevel"/>
    <w:tmpl w:val="0D14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145A1"/>
    <w:multiLevelType w:val="multilevel"/>
    <w:tmpl w:val="CDDE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1D6025"/>
    <w:multiLevelType w:val="multilevel"/>
    <w:tmpl w:val="5EFA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502244">
    <w:abstractNumId w:val="1"/>
  </w:num>
  <w:num w:numId="2" w16cid:durableId="1891843159">
    <w:abstractNumId w:val="2"/>
  </w:num>
  <w:num w:numId="3" w16cid:durableId="153611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0B"/>
    <w:rsid w:val="00092C0B"/>
    <w:rsid w:val="00933110"/>
    <w:rsid w:val="00AB4F49"/>
    <w:rsid w:val="00BD40C7"/>
    <w:rsid w:val="00EB453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3455"/>
  <w15:chartTrackingRefBased/>
  <w15:docId w15:val="{83FAF4B7-EB82-4170-A6AD-13129C9C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C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C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2C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2C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2C0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2C0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2C0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C0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C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2C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2C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2C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2C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2C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2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C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C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2C0B"/>
    <w:pPr>
      <w:spacing w:before="160"/>
      <w:jc w:val="center"/>
    </w:pPr>
    <w:rPr>
      <w:i/>
      <w:iCs/>
      <w:color w:val="404040" w:themeColor="text1" w:themeTint="BF"/>
    </w:rPr>
  </w:style>
  <w:style w:type="character" w:customStyle="1" w:styleId="QuoteChar">
    <w:name w:val="Quote Char"/>
    <w:basedOn w:val="DefaultParagraphFont"/>
    <w:link w:val="Quote"/>
    <w:uiPriority w:val="29"/>
    <w:rsid w:val="00092C0B"/>
    <w:rPr>
      <w:i/>
      <w:iCs/>
      <w:color w:val="404040" w:themeColor="text1" w:themeTint="BF"/>
    </w:rPr>
  </w:style>
  <w:style w:type="paragraph" w:styleId="ListParagraph">
    <w:name w:val="List Paragraph"/>
    <w:basedOn w:val="Normal"/>
    <w:uiPriority w:val="34"/>
    <w:qFormat/>
    <w:rsid w:val="00092C0B"/>
    <w:pPr>
      <w:ind w:left="720"/>
      <w:contextualSpacing/>
    </w:pPr>
  </w:style>
  <w:style w:type="character" w:styleId="IntenseEmphasis">
    <w:name w:val="Intense Emphasis"/>
    <w:basedOn w:val="DefaultParagraphFont"/>
    <w:uiPriority w:val="21"/>
    <w:qFormat/>
    <w:rsid w:val="00092C0B"/>
    <w:rPr>
      <w:i/>
      <w:iCs/>
      <w:color w:val="0F4761" w:themeColor="accent1" w:themeShade="BF"/>
    </w:rPr>
  </w:style>
  <w:style w:type="paragraph" w:styleId="IntenseQuote">
    <w:name w:val="Intense Quote"/>
    <w:basedOn w:val="Normal"/>
    <w:next w:val="Normal"/>
    <w:link w:val="IntenseQuoteChar"/>
    <w:uiPriority w:val="30"/>
    <w:qFormat/>
    <w:rsid w:val="00092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C0B"/>
    <w:rPr>
      <w:i/>
      <w:iCs/>
      <w:color w:val="0F4761" w:themeColor="accent1" w:themeShade="BF"/>
    </w:rPr>
  </w:style>
  <w:style w:type="character" w:styleId="IntenseReference">
    <w:name w:val="Intense Reference"/>
    <w:basedOn w:val="DefaultParagraphFont"/>
    <w:uiPriority w:val="32"/>
    <w:qFormat/>
    <w:rsid w:val="00092C0B"/>
    <w:rPr>
      <w:b/>
      <w:bCs/>
      <w:smallCaps/>
      <w:color w:val="0F4761" w:themeColor="accent1" w:themeShade="BF"/>
      <w:spacing w:val="5"/>
    </w:rPr>
  </w:style>
  <w:style w:type="character" w:styleId="Hyperlink">
    <w:name w:val="Hyperlink"/>
    <w:basedOn w:val="DefaultParagraphFont"/>
    <w:uiPriority w:val="99"/>
    <w:unhideWhenUsed/>
    <w:rsid w:val="00092C0B"/>
    <w:rPr>
      <w:color w:val="467886" w:themeColor="hyperlink"/>
      <w:u w:val="single"/>
    </w:rPr>
  </w:style>
  <w:style w:type="character" w:styleId="UnresolvedMention">
    <w:name w:val="Unresolved Mention"/>
    <w:basedOn w:val="DefaultParagraphFont"/>
    <w:uiPriority w:val="99"/>
    <w:semiHidden/>
    <w:unhideWhenUsed/>
    <w:rsid w:val="00092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old" TargetMode="External"/><Relationship Id="rId3" Type="http://schemas.openxmlformats.org/officeDocument/2006/relationships/settings" Target="settings.xml"/><Relationship Id="rId7" Type="http://schemas.openxmlformats.org/officeDocument/2006/relationships/hyperlink" Target="mailto:info@goldinfinity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old" TargetMode="External"/><Relationship Id="rId5" Type="http://schemas.openxmlformats.org/officeDocument/2006/relationships/hyperlink" Target="http://www.gi.gol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Yew</dc:creator>
  <cp:keywords/>
  <dc:description/>
  <cp:lastModifiedBy>Ethan Yew</cp:lastModifiedBy>
  <cp:revision>1</cp:revision>
  <dcterms:created xsi:type="dcterms:W3CDTF">2026-05-14T12:07:00Z</dcterms:created>
  <dcterms:modified xsi:type="dcterms:W3CDTF">2026-05-14T12:07:00Z</dcterms:modified>
</cp:coreProperties>
</file>